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Специальные условия питания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680" w:line="377.14285714285717" w:lineRule="auto"/>
        <w:rPr>
          <w:color w:val="3c3c3c"/>
          <w:sz w:val="27"/>
          <w:szCs w:val="27"/>
        </w:rPr>
      </w:pPr>
      <w:r w:rsidDel="00000000" w:rsidR="00000000" w:rsidRPr="00000000">
        <w:rPr>
          <w:color w:val="3c3c3c"/>
          <w:sz w:val="27"/>
          <w:szCs w:val="27"/>
          <w:rtl w:val="0"/>
        </w:rPr>
        <w:t xml:space="preserve">Питание в МБДОУ "Д/С № 6 организовано соответственно "Санитарно-эпидемиологическим правилам и нормам СанПиН 2.3/2.4.3590-20 Санитарно-эпидемиологические требования к организации общественного питания населения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